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4B" w:rsidRPr="00441B73" w:rsidRDefault="00075D4B" w:rsidP="00BC05D1">
      <w:pPr>
        <w:jc w:val="center"/>
        <w:rPr>
          <w:rFonts w:eastAsia="Times New Roman" w:cstheme="minorHAnsi"/>
          <w:bCs/>
          <w:kern w:val="0"/>
          <w:sz w:val="52"/>
          <w:szCs w:val="52"/>
          <w:lang w:val="el-GR"/>
          <w14:ligatures w14:val="none"/>
        </w:rPr>
      </w:pPr>
      <w:r w:rsidRPr="00441B73">
        <w:rPr>
          <w:rFonts w:ascii="Palatino Linotype" w:hAnsi="Palatino Linotype"/>
          <w:b/>
          <w:noProof/>
          <w:sz w:val="52"/>
          <w:szCs w:val="52"/>
        </w:rPr>
        <w:drawing>
          <wp:inline distT="0" distB="0" distL="0" distR="0" wp14:anchorId="47DB3695" wp14:editId="3FC9C54D">
            <wp:extent cx="1309239" cy="981075"/>
            <wp:effectExtent l="0" t="0" r="5715" b="0"/>
            <wp:docPr id="9" name="Picture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83" cy="101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D1" w:rsidRPr="00043F58" w:rsidRDefault="00BC05D1" w:rsidP="00BC05D1">
      <w:pPr>
        <w:jc w:val="center"/>
        <w:rPr>
          <w:rFonts w:eastAsia="Times New Roman" w:cstheme="minorHAnsi"/>
          <w:bCs/>
          <w:kern w:val="0"/>
          <w:sz w:val="28"/>
          <w:szCs w:val="28"/>
          <w:lang w:val="el-GR"/>
          <w14:ligatures w14:val="none"/>
        </w:rPr>
      </w:pPr>
      <w:r w:rsidRPr="00043F58">
        <w:rPr>
          <w:rFonts w:eastAsia="Times New Roman" w:cstheme="minorHAnsi"/>
          <w:bCs/>
          <w:kern w:val="0"/>
          <w:sz w:val="28"/>
          <w:szCs w:val="28"/>
          <w:lang w:val="el-GR"/>
          <w14:ligatures w14:val="none"/>
        </w:rPr>
        <w:t>ΙΝΣΤΙΤΟΥΤΟ   ΕΛΛΗΝΙΚΟΥ ΠΟΛΙΤΙΣΜΟΥ</w:t>
      </w:r>
    </w:p>
    <w:p w:rsidR="00393A06" w:rsidRPr="00043F58" w:rsidRDefault="00393A06" w:rsidP="00393A06">
      <w:pPr>
        <w:spacing w:after="40" w:line="240" w:lineRule="auto"/>
        <w:jc w:val="center"/>
        <w:rPr>
          <w:rFonts w:cstheme="minorHAnsi"/>
          <w:sz w:val="28"/>
          <w:szCs w:val="28"/>
          <w:lang w:val="el-GR"/>
        </w:rPr>
      </w:pPr>
    </w:p>
    <w:p w:rsidR="00393A06" w:rsidRPr="00043F58" w:rsidRDefault="00393A06" w:rsidP="00393A06">
      <w:pPr>
        <w:spacing w:after="40" w:line="240" w:lineRule="auto"/>
        <w:jc w:val="center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>ΑΝΑΚΟΙΝΩΣΗ</w:t>
      </w:r>
    </w:p>
    <w:p w:rsidR="00393A06" w:rsidRPr="00043F58" w:rsidRDefault="00393A06" w:rsidP="00393A06">
      <w:pPr>
        <w:spacing w:after="40" w:line="240" w:lineRule="auto"/>
        <w:jc w:val="center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 xml:space="preserve">για την έκδοση του Υφυπουργείου Πολιτισμού για συμμετοχή της Κύπρου </w:t>
      </w:r>
    </w:p>
    <w:p w:rsidR="00BC05D1" w:rsidRPr="00043F58" w:rsidRDefault="00393A06" w:rsidP="00393A06">
      <w:pPr>
        <w:spacing w:after="40" w:line="240" w:lineRule="auto"/>
        <w:jc w:val="center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>στη 19η Διεθνή Μπιενάλε Αρχιτεκτονικής 2025</w:t>
      </w:r>
    </w:p>
    <w:p w:rsidR="00393A06" w:rsidRPr="00043F58" w:rsidRDefault="00393A06" w:rsidP="00393A06">
      <w:pPr>
        <w:spacing w:after="40" w:line="240" w:lineRule="auto"/>
        <w:jc w:val="center"/>
        <w:rPr>
          <w:rFonts w:cstheme="minorHAnsi"/>
          <w:sz w:val="28"/>
          <w:szCs w:val="28"/>
          <w:lang w:val="el-GR"/>
        </w:rPr>
      </w:pPr>
    </w:p>
    <w:p w:rsidR="00021CA0" w:rsidRPr="00861049" w:rsidRDefault="00393A06" w:rsidP="00F51B0A">
      <w:pPr>
        <w:spacing w:line="240" w:lineRule="auto"/>
        <w:jc w:val="both"/>
        <w:rPr>
          <w:rFonts w:cstheme="minorHAnsi"/>
          <w:sz w:val="28"/>
          <w:szCs w:val="28"/>
          <w:lang w:val="el-GR"/>
        </w:rPr>
      </w:pPr>
      <w:r w:rsidRPr="00861049">
        <w:rPr>
          <w:rFonts w:cstheme="minorHAnsi"/>
          <w:sz w:val="28"/>
          <w:szCs w:val="28"/>
          <w:lang w:val="el-GR"/>
        </w:rPr>
        <w:t>Το Ινστιτούτο Ελλ</w:t>
      </w:r>
      <w:r w:rsidR="00855FAE" w:rsidRPr="00861049">
        <w:rPr>
          <w:rFonts w:cstheme="minorHAnsi"/>
          <w:sz w:val="28"/>
          <w:szCs w:val="28"/>
          <w:lang w:val="el-GR"/>
        </w:rPr>
        <w:t xml:space="preserve">ηνικού Πολιτισμού εκφράζει </w:t>
      </w:r>
      <w:r w:rsidRPr="00861049">
        <w:rPr>
          <w:rFonts w:cstheme="minorHAnsi"/>
          <w:sz w:val="28"/>
          <w:szCs w:val="28"/>
          <w:lang w:val="el-GR"/>
        </w:rPr>
        <w:t xml:space="preserve">σφοδρή </w:t>
      </w:r>
      <w:r w:rsidR="00B96271" w:rsidRPr="00861049">
        <w:rPr>
          <w:rFonts w:cstheme="minorHAnsi"/>
          <w:sz w:val="28"/>
          <w:szCs w:val="28"/>
          <w:lang w:val="el-GR"/>
        </w:rPr>
        <w:t>δυσαρέσκ</w:t>
      </w:r>
      <w:r w:rsidR="00C7583A">
        <w:rPr>
          <w:rFonts w:cstheme="minorHAnsi"/>
          <w:sz w:val="28"/>
          <w:szCs w:val="28"/>
          <w:lang w:val="el-GR"/>
        </w:rPr>
        <w:t>εια και καταδικάζει έντονα</w:t>
      </w:r>
      <w:r w:rsidR="00B96271" w:rsidRPr="00861049">
        <w:rPr>
          <w:rFonts w:cstheme="minorHAnsi"/>
          <w:sz w:val="28"/>
          <w:szCs w:val="28"/>
          <w:lang w:val="el-GR"/>
        </w:rPr>
        <w:t xml:space="preserve"> </w:t>
      </w:r>
      <w:r w:rsidRPr="00861049">
        <w:rPr>
          <w:rFonts w:cstheme="minorHAnsi"/>
          <w:sz w:val="28"/>
          <w:szCs w:val="28"/>
          <w:lang w:val="el-GR"/>
        </w:rPr>
        <w:t>την έκδοση</w:t>
      </w:r>
      <w:r w:rsidR="00861049">
        <w:rPr>
          <w:rFonts w:cstheme="minorHAnsi"/>
          <w:sz w:val="28"/>
          <w:szCs w:val="28"/>
          <w:lang w:val="el-GR"/>
        </w:rPr>
        <w:t xml:space="preserve"> </w:t>
      </w:r>
      <w:r w:rsidR="00B3464A" w:rsidRPr="00861049">
        <w:rPr>
          <w:rFonts w:cstheme="minorHAnsi"/>
          <w:sz w:val="28"/>
          <w:szCs w:val="28"/>
          <w:lang w:val="el-GR"/>
        </w:rPr>
        <w:t>/βιβλίο</w:t>
      </w:r>
      <w:r w:rsidRPr="00861049">
        <w:rPr>
          <w:rFonts w:cstheme="minorHAnsi"/>
          <w:sz w:val="28"/>
          <w:szCs w:val="28"/>
          <w:lang w:val="el-GR"/>
        </w:rPr>
        <w:t xml:space="preserve"> που συνοδεύει την κυπριακή συμμετοχή στη 19η Διεθνή Μπιενάλε Αρχιτεκτονικής 2025</w:t>
      </w:r>
      <w:r w:rsidR="00B3464A" w:rsidRPr="00861049">
        <w:rPr>
          <w:rFonts w:cstheme="minorHAnsi"/>
          <w:sz w:val="28"/>
          <w:szCs w:val="28"/>
          <w:lang w:val="el-GR"/>
        </w:rPr>
        <w:t xml:space="preserve">, που </w:t>
      </w:r>
      <w:r w:rsidR="00DF2E71">
        <w:rPr>
          <w:rFonts w:cstheme="minorHAnsi"/>
          <w:sz w:val="28"/>
          <w:szCs w:val="28"/>
          <w:lang w:val="el-GR"/>
        </w:rPr>
        <w:t>έγινε</w:t>
      </w:r>
      <w:r w:rsidR="00B3464A" w:rsidRPr="00861049">
        <w:rPr>
          <w:rFonts w:cstheme="minorHAnsi"/>
          <w:sz w:val="28"/>
          <w:szCs w:val="28"/>
          <w:lang w:val="el-GR"/>
        </w:rPr>
        <w:t xml:space="preserve"> με ευθύνη και με χρηματοδότηση του Υφυπουργείου Πολιτισμού. </w:t>
      </w:r>
    </w:p>
    <w:p w:rsidR="00393A06" w:rsidRPr="00861049" w:rsidRDefault="00B3464A" w:rsidP="00F51B0A">
      <w:pPr>
        <w:spacing w:line="240" w:lineRule="auto"/>
        <w:jc w:val="both"/>
        <w:rPr>
          <w:rFonts w:cstheme="minorHAnsi"/>
          <w:sz w:val="28"/>
          <w:szCs w:val="28"/>
          <w:lang w:val="el-GR"/>
        </w:rPr>
      </w:pPr>
      <w:r w:rsidRPr="00861049">
        <w:rPr>
          <w:rFonts w:cstheme="minorHAnsi"/>
          <w:sz w:val="28"/>
          <w:szCs w:val="28"/>
          <w:lang w:val="el-GR"/>
        </w:rPr>
        <w:t xml:space="preserve">Οι συντάκτες της έκδοσης, ως γνωστόν, </w:t>
      </w:r>
      <w:r w:rsidR="00021CA0" w:rsidRPr="00861049">
        <w:rPr>
          <w:rFonts w:cstheme="minorHAnsi"/>
          <w:sz w:val="28"/>
          <w:szCs w:val="28"/>
          <w:lang w:val="el-GR"/>
        </w:rPr>
        <w:t xml:space="preserve">αφενός </w:t>
      </w:r>
      <w:r w:rsidR="003C2B9F">
        <w:rPr>
          <w:rFonts w:cstheme="minorHAnsi"/>
          <w:sz w:val="28"/>
          <w:szCs w:val="28"/>
          <w:lang w:val="el-GR"/>
        </w:rPr>
        <w:t xml:space="preserve">χρησιμοποίησαν </w:t>
      </w:r>
      <w:r w:rsidRPr="00861049">
        <w:rPr>
          <w:rFonts w:cstheme="minorHAnsi"/>
          <w:sz w:val="28"/>
          <w:szCs w:val="28"/>
          <w:lang w:val="el-GR"/>
        </w:rPr>
        <w:t>την κυπριακή διάλεκτο</w:t>
      </w:r>
      <w:r w:rsidR="00021CA0" w:rsidRPr="00861049">
        <w:rPr>
          <w:rFonts w:cstheme="minorHAnsi"/>
          <w:sz w:val="28"/>
          <w:szCs w:val="28"/>
          <w:lang w:val="el-GR"/>
        </w:rPr>
        <w:t xml:space="preserve">, την οποία </w:t>
      </w:r>
      <w:r w:rsidR="00B96271" w:rsidRPr="00861049">
        <w:rPr>
          <w:rFonts w:cstheme="minorHAnsi"/>
          <w:sz w:val="28"/>
          <w:szCs w:val="28"/>
          <w:lang w:val="el-GR"/>
        </w:rPr>
        <w:t xml:space="preserve">προκλητικά </w:t>
      </w:r>
      <w:r w:rsidR="00021CA0" w:rsidRPr="00861049">
        <w:rPr>
          <w:rFonts w:cstheme="minorHAnsi"/>
          <w:sz w:val="28"/>
          <w:szCs w:val="28"/>
          <w:lang w:val="el-GR"/>
        </w:rPr>
        <w:t xml:space="preserve">αποκαλούν </w:t>
      </w:r>
      <w:r w:rsidR="00522068" w:rsidRPr="00861049">
        <w:rPr>
          <w:rFonts w:cstheme="minorHAnsi"/>
          <w:sz w:val="28"/>
          <w:szCs w:val="28"/>
          <w:lang w:val="el-GR"/>
        </w:rPr>
        <w:t>«</w:t>
      </w:r>
      <w:r w:rsidR="00021CA0" w:rsidRPr="00861049">
        <w:rPr>
          <w:rFonts w:cstheme="minorHAnsi"/>
          <w:sz w:val="28"/>
          <w:szCs w:val="28"/>
          <w:lang w:val="el-GR"/>
        </w:rPr>
        <w:t>γλώσσα</w:t>
      </w:r>
      <w:r w:rsidR="00522068" w:rsidRPr="00861049">
        <w:rPr>
          <w:rFonts w:cstheme="minorHAnsi"/>
          <w:sz w:val="28"/>
          <w:szCs w:val="28"/>
          <w:lang w:val="el-GR"/>
        </w:rPr>
        <w:t>»</w:t>
      </w:r>
      <w:r w:rsidR="00021CA0" w:rsidRPr="00861049">
        <w:rPr>
          <w:rFonts w:cstheme="minorHAnsi"/>
          <w:sz w:val="28"/>
          <w:szCs w:val="28"/>
          <w:lang w:val="el-GR"/>
        </w:rPr>
        <w:t xml:space="preserve"> -</w:t>
      </w:r>
      <w:r w:rsidRPr="00861049">
        <w:rPr>
          <w:rFonts w:cstheme="minorHAnsi"/>
          <w:sz w:val="28"/>
          <w:szCs w:val="28"/>
          <w:lang w:val="el-GR"/>
        </w:rPr>
        <w:t>τα «</w:t>
      </w:r>
      <w:r w:rsidR="00021CA0" w:rsidRPr="00861049">
        <w:rPr>
          <w:rFonts w:cstheme="minorHAnsi"/>
          <w:sz w:val="28"/>
          <w:szCs w:val="28"/>
          <w:lang w:val="el-GR"/>
        </w:rPr>
        <w:t>ε</w:t>
      </w:r>
      <w:r w:rsidRPr="00861049">
        <w:rPr>
          <w:rFonts w:cstheme="minorHAnsi"/>
          <w:sz w:val="28"/>
          <w:szCs w:val="28"/>
          <w:lang w:val="el-GR"/>
        </w:rPr>
        <w:t>λληνοκυπριακά»</w:t>
      </w:r>
      <w:r w:rsidR="00021CA0" w:rsidRPr="00861049">
        <w:rPr>
          <w:rFonts w:cstheme="minorHAnsi"/>
          <w:sz w:val="28"/>
          <w:szCs w:val="28"/>
          <w:lang w:val="el-GR"/>
        </w:rPr>
        <w:t xml:space="preserve">- και αφετέρου υιοθετούν θέσεις ανιστόρητες και ανθελληνικές για το κυπριακό πρόβλημα, την εισβολή της Τουρκίας στην Κύπρο το 1974 και την Κυπριακή Δημοκρατία. </w:t>
      </w:r>
      <w:r w:rsidR="00B96271" w:rsidRPr="00861049">
        <w:rPr>
          <w:rFonts w:cstheme="minorHAnsi"/>
          <w:sz w:val="28"/>
          <w:szCs w:val="28"/>
          <w:lang w:val="el-GR"/>
        </w:rPr>
        <w:t>Συγκεκριμένα, ε</w:t>
      </w:r>
      <w:r w:rsidR="00021CA0" w:rsidRPr="00861049">
        <w:rPr>
          <w:rFonts w:cstheme="minorHAnsi"/>
          <w:sz w:val="28"/>
          <w:szCs w:val="28"/>
          <w:lang w:val="el-GR"/>
        </w:rPr>
        <w:t>ξισώνουν θύ</w:t>
      </w:r>
      <w:r w:rsidR="00522068" w:rsidRPr="00861049">
        <w:rPr>
          <w:rFonts w:cstheme="minorHAnsi"/>
          <w:sz w:val="28"/>
          <w:szCs w:val="28"/>
          <w:lang w:val="el-GR"/>
        </w:rPr>
        <w:t xml:space="preserve">μα και θύτη, </w:t>
      </w:r>
      <w:r w:rsidR="00021CA0" w:rsidRPr="00861049">
        <w:rPr>
          <w:rFonts w:cstheme="minorHAnsi"/>
          <w:sz w:val="28"/>
          <w:szCs w:val="28"/>
          <w:lang w:val="el-GR"/>
        </w:rPr>
        <w:t>αναφερόμενοι στις «</w:t>
      </w:r>
      <w:proofErr w:type="spellStart"/>
      <w:r w:rsidR="00EC3FCF" w:rsidRPr="00861049">
        <w:rPr>
          <w:rFonts w:cstheme="minorHAnsi"/>
          <w:sz w:val="28"/>
          <w:szCs w:val="28"/>
          <w:lang w:val="el-GR"/>
        </w:rPr>
        <w:t>θκυο</w:t>
      </w:r>
      <w:proofErr w:type="spellEnd"/>
      <w:r w:rsidR="00021CA0" w:rsidRPr="00861049">
        <w:rPr>
          <w:rFonts w:cstheme="minorHAnsi"/>
          <w:sz w:val="28"/>
          <w:szCs w:val="28"/>
          <w:lang w:val="el-GR"/>
        </w:rPr>
        <w:t xml:space="preserve"> πλευρές της πολιτικής σύρραξης</w:t>
      </w:r>
      <w:r w:rsidR="00EC3FCF" w:rsidRPr="00861049">
        <w:rPr>
          <w:rFonts w:cstheme="minorHAnsi"/>
          <w:sz w:val="28"/>
          <w:szCs w:val="28"/>
          <w:lang w:val="el-GR"/>
        </w:rPr>
        <w:t>» και σε «</w:t>
      </w:r>
      <w:r w:rsidR="00021CA0" w:rsidRPr="00861049">
        <w:rPr>
          <w:rFonts w:cstheme="minorHAnsi"/>
          <w:sz w:val="28"/>
          <w:szCs w:val="28"/>
          <w:lang w:val="el-GR"/>
        </w:rPr>
        <w:t xml:space="preserve">πολεμική σύγκρουση που </w:t>
      </w:r>
      <w:proofErr w:type="spellStart"/>
      <w:r w:rsidR="00021CA0" w:rsidRPr="00861049">
        <w:rPr>
          <w:rFonts w:cstheme="minorHAnsi"/>
          <w:sz w:val="28"/>
          <w:szCs w:val="28"/>
          <w:lang w:val="el-GR"/>
        </w:rPr>
        <w:t>εξέσπασεν</w:t>
      </w:r>
      <w:proofErr w:type="spellEnd"/>
      <w:r w:rsidR="00021CA0" w:rsidRPr="00861049">
        <w:rPr>
          <w:rFonts w:cstheme="minorHAnsi"/>
          <w:sz w:val="28"/>
          <w:szCs w:val="28"/>
          <w:lang w:val="el-GR"/>
        </w:rPr>
        <w:t xml:space="preserve"> το 1974</w:t>
      </w:r>
      <w:r w:rsidR="00EC3FCF" w:rsidRPr="00861049">
        <w:rPr>
          <w:rFonts w:cstheme="minorHAnsi"/>
          <w:sz w:val="28"/>
          <w:szCs w:val="28"/>
          <w:lang w:val="el-GR"/>
        </w:rPr>
        <w:t>»</w:t>
      </w:r>
      <w:r w:rsidR="00021CA0" w:rsidRPr="00861049">
        <w:rPr>
          <w:rFonts w:cstheme="minorHAnsi"/>
          <w:sz w:val="28"/>
          <w:szCs w:val="28"/>
          <w:lang w:val="el-GR"/>
        </w:rPr>
        <w:t xml:space="preserve">, </w:t>
      </w:r>
      <w:r w:rsidR="00522068" w:rsidRPr="00861049">
        <w:rPr>
          <w:rFonts w:cstheme="minorHAnsi"/>
          <w:sz w:val="28"/>
          <w:szCs w:val="28"/>
          <w:lang w:val="el-GR"/>
        </w:rPr>
        <w:t xml:space="preserve">και </w:t>
      </w:r>
      <w:r w:rsidR="00EC3FCF" w:rsidRPr="00861049">
        <w:rPr>
          <w:rFonts w:cstheme="minorHAnsi"/>
          <w:sz w:val="28"/>
          <w:szCs w:val="28"/>
          <w:lang w:val="el-GR"/>
        </w:rPr>
        <w:t xml:space="preserve">υποβαθμίζουν την </w:t>
      </w:r>
      <w:proofErr w:type="spellStart"/>
      <w:r w:rsidR="00EC3FCF" w:rsidRPr="00861049">
        <w:rPr>
          <w:rFonts w:cstheme="minorHAnsi"/>
          <w:sz w:val="28"/>
          <w:szCs w:val="28"/>
          <w:lang w:val="el-GR"/>
        </w:rPr>
        <w:t>προσφυγοποίηση</w:t>
      </w:r>
      <w:proofErr w:type="spellEnd"/>
      <w:r w:rsidR="00EC3FCF" w:rsidRPr="00861049">
        <w:rPr>
          <w:rFonts w:cstheme="minorHAnsi"/>
          <w:sz w:val="28"/>
          <w:szCs w:val="28"/>
          <w:lang w:val="el-GR"/>
        </w:rPr>
        <w:t xml:space="preserve"> των 200 χιλιάδων Ελλήνων της Κύπρου</w:t>
      </w:r>
      <w:r w:rsidR="00522068" w:rsidRPr="00861049">
        <w:rPr>
          <w:rFonts w:cstheme="minorHAnsi"/>
          <w:sz w:val="28"/>
          <w:szCs w:val="28"/>
          <w:lang w:val="el-GR"/>
        </w:rPr>
        <w:t>,</w:t>
      </w:r>
      <w:r w:rsidR="00EC3FCF" w:rsidRPr="00861049">
        <w:rPr>
          <w:rFonts w:cstheme="minorHAnsi"/>
          <w:sz w:val="28"/>
          <w:szCs w:val="28"/>
          <w:lang w:val="el-GR"/>
        </w:rPr>
        <w:t xml:space="preserve"> μιλώντας για «υποχρεωτική ανταλλαγή πληθυσμών»</w:t>
      </w:r>
      <w:r w:rsidR="00522068" w:rsidRPr="00861049">
        <w:rPr>
          <w:rFonts w:cstheme="minorHAnsi"/>
          <w:sz w:val="28"/>
          <w:szCs w:val="28"/>
          <w:lang w:val="el-GR"/>
        </w:rPr>
        <w:t xml:space="preserve">. Τέλος, </w:t>
      </w:r>
      <w:r w:rsidR="00EC3FCF" w:rsidRPr="00861049">
        <w:rPr>
          <w:rFonts w:cstheme="minorHAnsi"/>
          <w:sz w:val="28"/>
          <w:szCs w:val="28"/>
          <w:lang w:val="el-GR"/>
        </w:rPr>
        <w:t xml:space="preserve">απαξιώνουν την Κυπριακή Δημοκρατία, </w:t>
      </w:r>
      <w:r w:rsidR="00522068" w:rsidRPr="00861049">
        <w:rPr>
          <w:rFonts w:cstheme="minorHAnsi"/>
          <w:sz w:val="28"/>
          <w:szCs w:val="28"/>
          <w:lang w:val="el-GR"/>
        </w:rPr>
        <w:t>αποκαλώντας την απλώς «πλευρά», «</w:t>
      </w:r>
      <w:r w:rsidR="00EC3FCF" w:rsidRPr="00861049">
        <w:rPr>
          <w:rFonts w:cstheme="minorHAnsi"/>
          <w:sz w:val="28"/>
          <w:szCs w:val="28"/>
          <w:lang w:val="el-GR"/>
        </w:rPr>
        <w:t xml:space="preserve">που εν τυπικά αναγνωρισμένη, ενώ η άλλη </w:t>
      </w:r>
      <w:r w:rsidR="00522068" w:rsidRPr="00861049">
        <w:rPr>
          <w:rFonts w:cstheme="minorHAnsi"/>
          <w:sz w:val="28"/>
          <w:szCs w:val="28"/>
          <w:lang w:val="el-GR"/>
        </w:rPr>
        <w:t xml:space="preserve">(=το ψευδοκράτος) </w:t>
      </w:r>
      <w:proofErr w:type="spellStart"/>
      <w:r w:rsidR="00EC3FCF" w:rsidRPr="00861049">
        <w:rPr>
          <w:rFonts w:cstheme="minorHAnsi"/>
          <w:sz w:val="28"/>
          <w:szCs w:val="28"/>
          <w:lang w:val="el-GR"/>
        </w:rPr>
        <w:t>όι</w:t>
      </w:r>
      <w:proofErr w:type="spellEnd"/>
      <w:r w:rsidR="00EC3FCF" w:rsidRPr="00861049">
        <w:rPr>
          <w:rFonts w:cstheme="minorHAnsi"/>
          <w:sz w:val="28"/>
          <w:szCs w:val="28"/>
          <w:lang w:val="el-GR"/>
        </w:rPr>
        <w:t>».</w:t>
      </w:r>
    </w:p>
    <w:p w:rsidR="0048235B" w:rsidRPr="00861049" w:rsidRDefault="00EC3FCF" w:rsidP="00F51B0A">
      <w:pPr>
        <w:spacing w:line="240" w:lineRule="auto"/>
        <w:jc w:val="both"/>
        <w:rPr>
          <w:rFonts w:cstheme="minorHAnsi"/>
          <w:sz w:val="28"/>
          <w:szCs w:val="28"/>
          <w:lang w:val="el-GR"/>
        </w:rPr>
      </w:pPr>
      <w:r w:rsidRPr="00861049">
        <w:rPr>
          <w:rFonts w:cstheme="minorHAnsi"/>
          <w:sz w:val="28"/>
          <w:szCs w:val="28"/>
          <w:lang w:val="el-GR"/>
        </w:rPr>
        <w:t xml:space="preserve">Η ελευθερία έκφρασης είναι </w:t>
      </w:r>
      <w:r w:rsidR="00B132E7" w:rsidRPr="00861049">
        <w:rPr>
          <w:rFonts w:cstheme="minorHAnsi"/>
          <w:sz w:val="28"/>
          <w:szCs w:val="28"/>
          <w:lang w:val="el-GR"/>
        </w:rPr>
        <w:t xml:space="preserve">βέβαια </w:t>
      </w:r>
      <w:r w:rsidRPr="00861049">
        <w:rPr>
          <w:rFonts w:cstheme="minorHAnsi"/>
          <w:sz w:val="28"/>
          <w:szCs w:val="28"/>
          <w:lang w:val="el-GR"/>
        </w:rPr>
        <w:t>αναφαίρετο δικαίωμα του καθενός και κανείς δεν θα το αμφισβητούσε και στην περίπτωση των αρχιτεκτόνων που έλαβαν μέρος στη φετινή Μπιενάλε της Βενετίας</w:t>
      </w:r>
      <w:r w:rsidR="00AA4CB3" w:rsidRPr="00861049">
        <w:rPr>
          <w:rFonts w:cstheme="minorHAnsi"/>
          <w:sz w:val="28"/>
          <w:szCs w:val="28"/>
          <w:lang w:val="el-GR"/>
        </w:rPr>
        <w:t>, αν βρίσκονταν εκεί ως άτομα ή απλώς ως εκπρόσωποι του επαγγελματικού τους Συνδέσμου</w:t>
      </w:r>
      <w:r w:rsidRPr="00861049">
        <w:rPr>
          <w:rFonts w:cstheme="minorHAnsi"/>
          <w:sz w:val="28"/>
          <w:szCs w:val="28"/>
          <w:lang w:val="el-GR"/>
        </w:rPr>
        <w:t xml:space="preserve">. </w:t>
      </w:r>
      <w:r w:rsidR="00AA4CB3" w:rsidRPr="00861049">
        <w:rPr>
          <w:rFonts w:cstheme="minorHAnsi"/>
          <w:sz w:val="28"/>
          <w:szCs w:val="28"/>
          <w:lang w:val="el-GR"/>
        </w:rPr>
        <w:t>Αφού</w:t>
      </w:r>
      <w:r w:rsidRPr="00861049">
        <w:rPr>
          <w:rFonts w:cstheme="minorHAnsi"/>
          <w:sz w:val="28"/>
          <w:szCs w:val="28"/>
          <w:lang w:val="el-GR"/>
        </w:rPr>
        <w:t xml:space="preserve"> όμως </w:t>
      </w:r>
      <w:r w:rsidR="00AA4CB3" w:rsidRPr="00861049">
        <w:rPr>
          <w:rFonts w:cstheme="minorHAnsi"/>
          <w:sz w:val="28"/>
          <w:szCs w:val="28"/>
          <w:lang w:val="el-GR"/>
        </w:rPr>
        <w:t>ορίστηκαν</w:t>
      </w:r>
      <w:r w:rsidRPr="00861049">
        <w:rPr>
          <w:rFonts w:cstheme="minorHAnsi"/>
          <w:sz w:val="28"/>
          <w:szCs w:val="28"/>
          <w:lang w:val="el-GR"/>
        </w:rPr>
        <w:t xml:space="preserve"> από την Κυριακή Δημοκρατία </w:t>
      </w:r>
      <w:r w:rsidR="00AA4CB3" w:rsidRPr="00861049">
        <w:rPr>
          <w:rFonts w:cstheme="minorHAnsi"/>
          <w:sz w:val="28"/>
          <w:szCs w:val="28"/>
          <w:lang w:val="el-GR"/>
        </w:rPr>
        <w:t>ως επίσημο</w:t>
      </w:r>
      <w:r w:rsidR="00B132E7" w:rsidRPr="00861049">
        <w:rPr>
          <w:rFonts w:cstheme="minorHAnsi"/>
          <w:sz w:val="28"/>
          <w:szCs w:val="28"/>
          <w:lang w:val="el-GR"/>
        </w:rPr>
        <w:t>ι εκπρόσωποί</w:t>
      </w:r>
      <w:r w:rsidRPr="00861049">
        <w:rPr>
          <w:rFonts w:cstheme="minorHAnsi"/>
          <w:sz w:val="28"/>
          <w:szCs w:val="28"/>
          <w:lang w:val="el-GR"/>
        </w:rPr>
        <w:t xml:space="preserve"> της σε </w:t>
      </w:r>
      <w:r w:rsidR="00AA4CB3" w:rsidRPr="00861049">
        <w:rPr>
          <w:rFonts w:cstheme="minorHAnsi"/>
          <w:sz w:val="28"/>
          <w:szCs w:val="28"/>
          <w:lang w:val="el-GR"/>
        </w:rPr>
        <w:t>μί</w:t>
      </w:r>
      <w:r w:rsidRPr="00861049">
        <w:rPr>
          <w:rFonts w:cstheme="minorHAnsi"/>
          <w:sz w:val="28"/>
          <w:szCs w:val="28"/>
          <w:lang w:val="el-GR"/>
        </w:rPr>
        <w:t>α διεθνή διοργάνωση και</w:t>
      </w:r>
      <w:r w:rsidR="00AA4CB3" w:rsidRPr="00861049">
        <w:rPr>
          <w:rFonts w:cstheme="minorHAnsi"/>
          <w:sz w:val="28"/>
          <w:szCs w:val="28"/>
          <w:lang w:val="el-GR"/>
        </w:rPr>
        <w:t xml:space="preserve"> </w:t>
      </w:r>
      <w:proofErr w:type="spellStart"/>
      <w:r w:rsidR="00AA4CB3" w:rsidRPr="00861049">
        <w:rPr>
          <w:rFonts w:cstheme="minorHAnsi"/>
          <w:sz w:val="28"/>
          <w:szCs w:val="28"/>
          <w:lang w:val="el-GR"/>
        </w:rPr>
        <w:t>συμμετέσχαν</w:t>
      </w:r>
      <w:proofErr w:type="spellEnd"/>
      <w:r w:rsidRPr="00861049">
        <w:rPr>
          <w:rFonts w:cstheme="minorHAnsi"/>
          <w:sz w:val="28"/>
          <w:szCs w:val="28"/>
          <w:lang w:val="el-GR"/>
        </w:rPr>
        <w:t xml:space="preserve"> σ</w:t>
      </w:r>
      <w:r w:rsidR="0048235B" w:rsidRPr="00861049">
        <w:rPr>
          <w:rFonts w:cstheme="minorHAnsi"/>
          <w:sz w:val="28"/>
          <w:szCs w:val="28"/>
          <w:lang w:val="el-GR"/>
        </w:rPr>
        <w:t>ε αυτήν με χρήματα του δημοσίου</w:t>
      </w:r>
      <w:r w:rsidR="00AA4CB3" w:rsidRPr="00861049">
        <w:rPr>
          <w:rFonts w:cstheme="minorHAnsi"/>
          <w:sz w:val="28"/>
          <w:szCs w:val="28"/>
          <w:lang w:val="el-GR"/>
        </w:rPr>
        <w:t xml:space="preserve">, είχαν </w:t>
      </w:r>
      <w:r w:rsidR="005D2F88" w:rsidRPr="00861049">
        <w:rPr>
          <w:rFonts w:cstheme="minorHAnsi"/>
          <w:sz w:val="28"/>
          <w:szCs w:val="28"/>
          <w:lang w:val="el-GR"/>
        </w:rPr>
        <w:t xml:space="preserve">την </w:t>
      </w:r>
      <w:r w:rsidR="00AA4CB3" w:rsidRPr="00861049">
        <w:rPr>
          <w:rFonts w:cstheme="minorHAnsi"/>
          <w:sz w:val="28"/>
          <w:szCs w:val="28"/>
          <w:lang w:val="el-GR"/>
        </w:rPr>
        <w:t xml:space="preserve">υποχρέωση να εκφραστούν </w:t>
      </w:r>
      <w:r w:rsidR="0048235B" w:rsidRPr="00861049">
        <w:rPr>
          <w:rFonts w:cstheme="minorHAnsi"/>
          <w:sz w:val="28"/>
          <w:szCs w:val="28"/>
          <w:lang w:val="el-GR"/>
        </w:rPr>
        <w:t>στη νεοελληνική κοινή -</w:t>
      </w:r>
      <w:r w:rsidR="00AA4CB3" w:rsidRPr="00861049">
        <w:rPr>
          <w:rFonts w:cstheme="minorHAnsi"/>
          <w:sz w:val="28"/>
          <w:szCs w:val="28"/>
          <w:lang w:val="el-GR"/>
        </w:rPr>
        <w:t xml:space="preserve">την επίσημη μας γλώσσα, όπως </w:t>
      </w:r>
      <w:r w:rsidR="00B96271" w:rsidRPr="00861049">
        <w:rPr>
          <w:rFonts w:cstheme="minorHAnsi"/>
          <w:sz w:val="28"/>
          <w:szCs w:val="28"/>
          <w:lang w:val="el-GR"/>
        </w:rPr>
        <w:t xml:space="preserve">ρητά προνοείται </w:t>
      </w:r>
      <w:r w:rsidR="00AA4CB3" w:rsidRPr="00861049">
        <w:rPr>
          <w:rFonts w:cstheme="minorHAnsi"/>
          <w:sz w:val="28"/>
          <w:szCs w:val="28"/>
          <w:lang w:val="el-GR"/>
        </w:rPr>
        <w:t>στο Σύνταγμά μας</w:t>
      </w:r>
      <w:r w:rsidR="0048235B" w:rsidRPr="00861049">
        <w:rPr>
          <w:rFonts w:cstheme="minorHAnsi"/>
          <w:sz w:val="28"/>
          <w:szCs w:val="28"/>
          <w:lang w:val="el-GR"/>
        </w:rPr>
        <w:t xml:space="preserve">- και να </w:t>
      </w:r>
      <w:r w:rsidR="00441B73" w:rsidRPr="00861049">
        <w:rPr>
          <w:rFonts w:cstheme="minorHAnsi"/>
          <w:sz w:val="28"/>
          <w:szCs w:val="28"/>
          <w:lang w:val="el-GR"/>
        </w:rPr>
        <w:t xml:space="preserve">διατυπώσουν </w:t>
      </w:r>
      <w:r w:rsidR="0048235B" w:rsidRPr="00861049">
        <w:rPr>
          <w:rFonts w:cstheme="minorHAnsi"/>
          <w:sz w:val="28"/>
          <w:szCs w:val="28"/>
          <w:lang w:val="el-GR"/>
        </w:rPr>
        <w:t xml:space="preserve">μόνο </w:t>
      </w:r>
      <w:r w:rsidR="005D2F88" w:rsidRPr="00861049">
        <w:rPr>
          <w:rFonts w:cstheme="minorHAnsi"/>
          <w:sz w:val="28"/>
          <w:szCs w:val="28"/>
          <w:lang w:val="el-GR"/>
        </w:rPr>
        <w:t xml:space="preserve">την ιστορική αλήθεια και </w:t>
      </w:r>
      <w:r w:rsidR="0048235B" w:rsidRPr="00861049">
        <w:rPr>
          <w:rFonts w:cstheme="minorHAnsi"/>
          <w:sz w:val="28"/>
          <w:szCs w:val="28"/>
          <w:lang w:val="el-GR"/>
        </w:rPr>
        <w:t xml:space="preserve">τις επίσημες θέσεις της πολιτείας μας. </w:t>
      </w:r>
    </w:p>
    <w:p w:rsidR="005D2F88" w:rsidRPr="00861049" w:rsidRDefault="00441B73" w:rsidP="00F51B0A">
      <w:pPr>
        <w:spacing w:line="240" w:lineRule="auto"/>
        <w:jc w:val="both"/>
        <w:rPr>
          <w:rFonts w:cs="Arial"/>
          <w:spacing w:val="-3"/>
          <w:sz w:val="28"/>
          <w:szCs w:val="28"/>
          <w:lang w:val="el-GR"/>
        </w:rPr>
      </w:pPr>
      <w:r w:rsidRPr="00861049">
        <w:rPr>
          <w:rFonts w:cstheme="minorHAnsi"/>
          <w:sz w:val="28"/>
          <w:szCs w:val="28"/>
          <w:lang w:val="el-GR"/>
        </w:rPr>
        <w:t>Επισημαίνουμε ότι η</w:t>
      </w:r>
      <w:r w:rsidR="0048235B" w:rsidRPr="00861049">
        <w:rPr>
          <w:rFonts w:cstheme="minorHAnsi"/>
          <w:sz w:val="28"/>
          <w:szCs w:val="28"/>
          <w:lang w:val="el-GR"/>
        </w:rPr>
        <w:t xml:space="preserve"> </w:t>
      </w:r>
      <w:r w:rsidR="00964DF2" w:rsidRPr="00861049">
        <w:rPr>
          <w:rFonts w:cstheme="minorHAnsi"/>
          <w:sz w:val="28"/>
          <w:szCs w:val="28"/>
          <w:lang w:val="el-GR"/>
        </w:rPr>
        <w:t>αντίδραση</w:t>
      </w:r>
      <w:r w:rsidR="00855FAE" w:rsidRPr="00861049">
        <w:rPr>
          <w:rFonts w:cstheme="minorHAnsi"/>
          <w:sz w:val="28"/>
          <w:szCs w:val="28"/>
          <w:lang w:val="el-GR"/>
        </w:rPr>
        <w:t xml:space="preserve"> της Υφυπουργού ήρθε μόνο μ</w:t>
      </w:r>
      <w:r w:rsidR="0048235B" w:rsidRPr="00861049">
        <w:rPr>
          <w:rFonts w:cstheme="minorHAnsi"/>
          <w:sz w:val="28"/>
          <w:szCs w:val="28"/>
          <w:lang w:val="el-GR"/>
        </w:rPr>
        <w:t xml:space="preserve">ετά τον σάλο </w:t>
      </w:r>
      <w:r w:rsidR="00861049" w:rsidRPr="00861049">
        <w:rPr>
          <w:rFonts w:cstheme="minorHAnsi"/>
          <w:sz w:val="28"/>
          <w:szCs w:val="28"/>
          <w:lang w:val="el-GR"/>
        </w:rPr>
        <w:t xml:space="preserve">που προκλήθηκε </w:t>
      </w:r>
      <w:r w:rsidR="00855FAE" w:rsidRPr="00861049">
        <w:rPr>
          <w:rFonts w:cstheme="minorHAnsi"/>
          <w:sz w:val="28"/>
          <w:szCs w:val="28"/>
          <w:lang w:val="el-GR"/>
        </w:rPr>
        <w:t xml:space="preserve">και τη δημόσια κατακραυγή. Συγκεκριμένα, καλώς, η κυρία </w:t>
      </w:r>
      <w:proofErr w:type="spellStart"/>
      <w:r w:rsidR="00855FAE" w:rsidRPr="00861049">
        <w:rPr>
          <w:rFonts w:cstheme="minorHAnsi"/>
          <w:sz w:val="28"/>
          <w:szCs w:val="28"/>
          <w:lang w:val="el-GR"/>
        </w:rPr>
        <w:lastRenderedPageBreak/>
        <w:t>Κασσιανίδου</w:t>
      </w:r>
      <w:proofErr w:type="spellEnd"/>
      <w:r w:rsidR="00855FAE" w:rsidRPr="00861049">
        <w:rPr>
          <w:rFonts w:cstheme="minorHAnsi"/>
          <w:sz w:val="28"/>
          <w:szCs w:val="28"/>
          <w:lang w:val="el-GR"/>
        </w:rPr>
        <w:t xml:space="preserve"> </w:t>
      </w:r>
      <w:r w:rsidR="0048235B" w:rsidRPr="00861049">
        <w:rPr>
          <w:rFonts w:cstheme="minorHAnsi"/>
          <w:sz w:val="28"/>
          <w:szCs w:val="28"/>
          <w:lang w:val="el-GR"/>
        </w:rPr>
        <w:t>διέταξε την απόσυρση του βιβλίου</w:t>
      </w:r>
      <w:r w:rsidR="00964DF2" w:rsidRPr="00861049">
        <w:rPr>
          <w:rFonts w:cstheme="minorHAnsi"/>
          <w:sz w:val="28"/>
          <w:szCs w:val="28"/>
          <w:lang w:val="el-GR"/>
        </w:rPr>
        <w:t>,</w:t>
      </w:r>
      <w:r w:rsidR="0048235B" w:rsidRPr="00861049">
        <w:rPr>
          <w:rFonts w:cstheme="minorHAnsi"/>
          <w:sz w:val="28"/>
          <w:szCs w:val="28"/>
          <w:lang w:val="el-GR"/>
        </w:rPr>
        <w:t xml:space="preserve"> υποστηρίζοντας ότι αυτό δεν έτυχε της έγκρισης του Υφυπουργείου, </w:t>
      </w:r>
      <w:r w:rsidR="00855FAE" w:rsidRPr="00861049">
        <w:rPr>
          <w:rFonts w:cstheme="minorHAnsi"/>
          <w:sz w:val="28"/>
          <w:szCs w:val="28"/>
          <w:lang w:val="el-GR"/>
        </w:rPr>
        <w:t>και εξήγγειλε</w:t>
      </w:r>
      <w:r w:rsidR="00964DF2" w:rsidRPr="00861049">
        <w:rPr>
          <w:rFonts w:cstheme="minorHAnsi"/>
          <w:sz w:val="28"/>
          <w:szCs w:val="28"/>
          <w:lang w:val="el-GR"/>
        </w:rPr>
        <w:t xml:space="preserve"> ότι ζήτησε έκθεση γεγονότων</w:t>
      </w:r>
      <w:r w:rsidR="00855FAE" w:rsidRPr="00861049">
        <w:rPr>
          <w:rFonts w:cstheme="minorHAnsi"/>
          <w:sz w:val="28"/>
          <w:szCs w:val="28"/>
          <w:lang w:val="el-GR"/>
        </w:rPr>
        <w:t>. Πλην, όμως</w:t>
      </w:r>
      <w:r w:rsidR="00964DF2" w:rsidRPr="00861049">
        <w:rPr>
          <w:rFonts w:cstheme="minorHAnsi"/>
          <w:sz w:val="28"/>
          <w:szCs w:val="28"/>
          <w:lang w:val="el-GR"/>
        </w:rPr>
        <w:t xml:space="preserve">, </w:t>
      </w:r>
      <w:r w:rsidR="00855FAE" w:rsidRPr="00861049">
        <w:rPr>
          <w:rFonts w:cstheme="minorHAnsi"/>
          <w:sz w:val="28"/>
          <w:szCs w:val="28"/>
          <w:lang w:val="el-GR"/>
        </w:rPr>
        <w:t xml:space="preserve">από μόνα τους </w:t>
      </w:r>
      <w:r w:rsidR="00503BB1" w:rsidRPr="00861049">
        <w:rPr>
          <w:rFonts w:cstheme="minorHAnsi"/>
          <w:sz w:val="28"/>
          <w:szCs w:val="28"/>
          <w:lang w:val="el-GR"/>
        </w:rPr>
        <w:t xml:space="preserve">τα μέτρα </w:t>
      </w:r>
      <w:r w:rsidR="00855FAE" w:rsidRPr="00861049">
        <w:rPr>
          <w:rFonts w:cstheme="minorHAnsi"/>
          <w:sz w:val="28"/>
          <w:szCs w:val="28"/>
          <w:lang w:val="el-GR"/>
        </w:rPr>
        <w:t xml:space="preserve">αυτά </w:t>
      </w:r>
      <w:r w:rsidR="0048235B" w:rsidRPr="00861049">
        <w:rPr>
          <w:rFonts w:cstheme="minorHAnsi"/>
          <w:sz w:val="28"/>
          <w:szCs w:val="28"/>
          <w:lang w:val="el-GR"/>
        </w:rPr>
        <w:t xml:space="preserve">δεν </w:t>
      </w:r>
      <w:r w:rsidR="00FF57F3" w:rsidRPr="00861049">
        <w:rPr>
          <w:rFonts w:cstheme="minorHAnsi"/>
          <w:sz w:val="28"/>
          <w:szCs w:val="28"/>
          <w:lang w:val="el-GR"/>
        </w:rPr>
        <w:t>επιλύουν το πρόβλημα</w:t>
      </w:r>
      <w:r w:rsidR="00855FAE" w:rsidRPr="00861049">
        <w:rPr>
          <w:rFonts w:cstheme="minorHAnsi"/>
          <w:sz w:val="28"/>
          <w:szCs w:val="28"/>
          <w:lang w:val="el-GR"/>
        </w:rPr>
        <w:t xml:space="preserve"> και δεν αποτρέπουν</w:t>
      </w:r>
      <w:r w:rsidR="005412AF" w:rsidRPr="00861049">
        <w:rPr>
          <w:rFonts w:cstheme="minorHAnsi"/>
          <w:sz w:val="28"/>
          <w:szCs w:val="28"/>
          <w:lang w:val="el-GR"/>
        </w:rPr>
        <w:t xml:space="preserve"> ενδεχόμενη επανάληψή του στο μέλλον. </w:t>
      </w:r>
      <w:r w:rsidR="005D2F88" w:rsidRPr="00861049">
        <w:rPr>
          <w:rFonts w:cstheme="minorHAnsi"/>
          <w:sz w:val="28"/>
          <w:szCs w:val="28"/>
          <w:lang w:val="el-GR"/>
        </w:rPr>
        <w:t>Κάθε άλλο μάλιστα, ειδικά</w:t>
      </w:r>
      <w:r w:rsidR="00745DA9" w:rsidRPr="00861049">
        <w:rPr>
          <w:rFonts w:cstheme="minorHAnsi"/>
          <w:sz w:val="28"/>
          <w:szCs w:val="28"/>
          <w:lang w:val="el-GR"/>
        </w:rPr>
        <w:t xml:space="preserve"> όταν αναλογιστούμε το θράσος των σ</w:t>
      </w:r>
      <w:r w:rsidR="005D2F88" w:rsidRPr="00861049">
        <w:rPr>
          <w:rFonts w:cstheme="minorHAnsi"/>
          <w:sz w:val="28"/>
          <w:szCs w:val="28"/>
          <w:lang w:val="el-GR"/>
        </w:rPr>
        <w:t>υντακτών</w:t>
      </w:r>
      <w:r w:rsidR="00964DF2" w:rsidRPr="00861049">
        <w:rPr>
          <w:rFonts w:cstheme="minorHAnsi"/>
          <w:sz w:val="28"/>
          <w:szCs w:val="28"/>
          <w:lang w:val="el-GR"/>
        </w:rPr>
        <w:t xml:space="preserve"> του βιβλίου</w:t>
      </w:r>
      <w:r w:rsidR="00745DA9" w:rsidRPr="00861049">
        <w:rPr>
          <w:rFonts w:cstheme="minorHAnsi"/>
          <w:sz w:val="28"/>
          <w:szCs w:val="28"/>
          <w:lang w:val="el-GR"/>
        </w:rPr>
        <w:t xml:space="preserve">, οι οποίοι </w:t>
      </w:r>
      <w:r w:rsidR="00FF57F3" w:rsidRPr="00861049">
        <w:rPr>
          <w:rFonts w:cstheme="minorHAnsi"/>
          <w:sz w:val="28"/>
          <w:szCs w:val="28"/>
          <w:lang w:val="el-GR"/>
        </w:rPr>
        <w:t xml:space="preserve">σε ανακοίνωσή τους </w:t>
      </w:r>
      <w:r w:rsidR="00745DA9" w:rsidRPr="00861049">
        <w:rPr>
          <w:rFonts w:cstheme="minorHAnsi"/>
          <w:sz w:val="28"/>
          <w:szCs w:val="28"/>
          <w:lang w:val="el-GR"/>
        </w:rPr>
        <w:t>δηλώνουν</w:t>
      </w:r>
      <w:r w:rsidR="00503BB1" w:rsidRPr="00861049">
        <w:rPr>
          <w:rFonts w:cstheme="minorHAnsi"/>
          <w:sz w:val="28"/>
          <w:szCs w:val="28"/>
          <w:lang w:val="el-GR"/>
        </w:rPr>
        <w:t xml:space="preserve"> τώρα</w:t>
      </w:r>
      <w:r w:rsidR="00745DA9" w:rsidRPr="00861049">
        <w:rPr>
          <w:rFonts w:cstheme="minorHAnsi"/>
          <w:sz w:val="28"/>
          <w:szCs w:val="28"/>
          <w:lang w:val="el-GR"/>
        </w:rPr>
        <w:t xml:space="preserve"> «σοκαρισμένοι» από την απόσυ</w:t>
      </w:r>
      <w:r w:rsidR="00964DF2" w:rsidRPr="00861049">
        <w:rPr>
          <w:rFonts w:cstheme="minorHAnsi"/>
          <w:sz w:val="28"/>
          <w:szCs w:val="28"/>
          <w:lang w:val="el-GR"/>
        </w:rPr>
        <w:t>ρσή</w:t>
      </w:r>
      <w:r w:rsidR="00745DA9" w:rsidRPr="00861049">
        <w:rPr>
          <w:rFonts w:cstheme="minorHAnsi"/>
          <w:sz w:val="28"/>
          <w:szCs w:val="28"/>
          <w:lang w:val="el-GR"/>
        </w:rPr>
        <w:t xml:space="preserve"> του, μιλούν για «κρατική λογοκρισία»</w:t>
      </w:r>
      <w:r w:rsidR="00964DF2" w:rsidRPr="00861049">
        <w:rPr>
          <w:rFonts w:cstheme="minorHAnsi"/>
          <w:sz w:val="28"/>
          <w:szCs w:val="28"/>
          <w:lang w:val="el-GR"/>
        </w:rPr>
        <w:t xml:space="preserve"> και επιμένουν ότι το βιβλίο</w:t>
      </w:r>
      <w:r w:rsidR="005D2F88" w:rsidRPr="00861049">
        <w:rPr>
          <w:rFonts w:cstheme="minorHAnsi"/>
          <w:sz w:val="28"/>
          <w:szCs w:val="28"/>
          <w:lang w:val="el-GR"/>
        </w:rPr>
        <w:t xml:space="preserve">, </w:t>
      </w:r>
      <w:r w:rsidR="00745DA9" w:rsidRPr="00861049">
        <w:rPr>
          <w:rFonts w:cstheme="minorHAnsi"/>
          <w:sz w:val="28"/>
          <w:szCs w:val="28"/>
          <w:lang w:val="el-GR"/>
        </w:rPr>
        <w:t>«</w:t>
      </w:r>
      <w:r w:rsidR="00745DA9" w:rsidRPr="00861049">
        <w:rPr>
          <w:rFonts w:cs="Arial"/>
          <w:spacing w:val="-3"/>
          <w:sz w:val="28"/>
          <w:szCs w:val="28"/>
          <w:lang w:val="el-GR"/>
        </w:rPr>
        <w:t xml:space="preserve">επειδή χρηματοδοτείται που το κράτος, εν σημαίνει ότι πρέπει να ευθυγραμμίζεται με τη γλώσσα </w:t>
      </w:r>
      <w:proofErr w:type="spellStart"/>
      <w:r w:rsidR="00745DA9" w:rsidRPr="00861049">
        <w:rPr>
          <w:rFonts w:cs="Arial"/>
          <w:spacing w:val="-3"/>
          <w:sz w:val="28"/>
          <w:szCs w:val="28"/>
          <w:lang w:val="el-GR"/>
        </w:rPr>
        <w:t>τζιαι</w:t>
      </w:r>
      <w:proofErr w:type="spellEnd"/>
      <w:r w:rsidR="00745DA9" w:rsidRPr="00861049">
        <w:rPr>
          <w:rFonts w:cs="Arial"/>
          <w:spacing w:val="-3"/>
          <w:sz w:val="28"/>
          <w:szCs w:val="28"/>
          <w:lang w:val="el-GR"/>
        </w:rPr>
        <w:t xml:space="preserve"> τα αφηγήματά του»</w:t>
      </w:r>
      <w:r w:rsidR="005D2F88" w:rsidRPr="00861049">
        <w:rPr>
          <w:rFonts w:cs="Arial"/>
          <w:spacing w:val="-3"/>
          <w:sz w:val="28"/>
          <w:szCs w:val="28"/>
          <w:lang w:val="el-GR"/>
        </w:rPr>
        <w:t xml:space="preserve">. </w:t>
      </w:r>
    </w:p>
    <w:p w:rsidR="005D2F88" w:rsidRPr="00861049" w:rsidRDefault="005D2F88" w:rsidP="00F51B0A">
      <w:pPr>
        <w:spacing w:line="240" w:lineRule="auto"/>
        <w:jc w:val="both"/>
        <w:rPr>
          <w:rFonts w:cs="Arial"/>
          <w:spacing w:val="-3"/>
          <w:sz w:val="28"/>
          <w:szCs w:val="28"/>
          <w:lang w:val="el-GR"/>
        </w:rPr>
      </w:pPr>
      <w:r w:rsidRPr="00861049">
        <w:rPr>
          <w:rFonts w:cs="Arial"/>
          <w:spacing w:val="-3"/>
          <w:sz w:val="28"/>
          <w:szCs w:val="28"/>
          <w:lang w:val="el-GR"/>
        </w:rPr>
        <w:t>Οι θέσεις αυτές απηχούν δυστυχώς τις θέσεις της εκκολαπτόμενης</w:t>
      </w:r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 </w:t>
      </w:r>
      <w:r w:rsidR="00530448">
        <w:rPr>
          <w:rFonts w:cs="Arial"/>
          <w:spacing w:val="-3"/>
          <w:sz w:val="28"/>
          <w:szCs w:val="28"/>
          <w:lang w:val="el-GR"/>
        </w:rPr>
        <w:t>βδελυρής</w:t>
      </w:r>
      <w:r w:rsidR="00441B73" w:rsidRPr="00861049">
        <w:rPr>
          <w:rFonts w:cs="Arial"/>
          <w:spacing w:val="-3"/>
          <w:sz w:val="28"/>
          <w:szCs w:val="28"/>
          <w:lang w:val="el-GR"/>
        </w:rPr>
        <w:t xml:space="preserve"> </w:t>
      </w:r>
      <w:proofErr w:type="spellStart"/>
      <w:r w:rsidR="00F51B0A" w:rsidRPr="00861049">
        <w:rPr>
          <w:rFonts w:cs="Arial"/>
          <w:spacing w:val="-3"/>
          <w:sz w:val="28"/>
          <w:szCs w:val="28"/>
          <w:lang w:val="el-GR"/>
        </w:rPr>
        <w:t>νεοκυπριακής</w:t>
      </w:r>
      <w:proofErr w:type="spellEnd"/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 ιδεολογίας, που καταφέρεται δήθεν κατά του εθνικισμού, στην πραγματικότητα όμως παράγει </w:t>
      </w:r>
      <w:r w:rsidR="00C7583A">
        <w:rPr>
          <w:rFonts w:cs="Arial"/>
          <w:spacing w:val="-3"/>
          <w:sz w:val="28"/>
          <w:szCs w:val="28"/>
          <w:lang w:val="el-GR"/>
        </w:rPr>
        <w:t xml:space="preserve">η ίδια </w:t>
      </w:r>
      <w:r w:rsidR="00F51B0A" w:rsidRPr="00861049">
        <w:rPr>
          <w:rFonts w:cs="Arial"/>
          <w:spacing w:val="-3"/>
          <w:sz w:val="28"/>
          <w:szCs w:val="28"/>
          <w:lang w:val="el-GR"/>
        </w:rPr>
        <w:t>ένα</w:t>
      </w:r>
      <w:r w:rsidR="00530448">
        <w:rPr>
          <w:rFonts w:cs="Arial"/>
          <w:spacing w:val="-3"/>
          <w:sz w:val="28"/>
          <w:szCs w:val="28"/>
          <w:lang w:val="el-GR"/>
        </w:rPr>
        <w:t>ν</w:t>
      </w:r>
      <w:bookmarkStart w:id="0" w:name="_GoBack"/>
      <w:bookmarkEnd w:id="0"/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 </w:t>
      </w:r>
      <w:proofErr w:type="spellStart"/>
      <w:r w:rsidR="00441B73" w:rsidRPr="00861049">
        <w:rPr>
          <w:rFonts w:cs="Arial"/>
          <w:spacing w:val="-3"/>
          <w:sz w:val="28"/>
          <w:szCs w:val="28"/>
          <w:lang w:val="el-GR"/>
        </w:rPr>
        <w:t>νεο</w:t>
      </w:r>
      <w:r w:rsidR="00F51B0A" w:rsidRPr="00861049">
        <w:rPr>
          <w:rFonts w:cs="Arial"/>
          <w:spacing w:val="-3"/>
          <w:sz w:val="28"/>
          <w:szCs w:val="28"/>
          <w:lang w:val="el-GR"/>
        </w:rPr>
        <w:t>κυπριακό</w:t>
      </w:r>
      <w:proofErr w:type="spellEnd"/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 τοπικιστικό εθνικισμό, </w:t>
      </w:r>
      <w:r w:rsidR="00530448">
        <w:rPr>
          <w:rFonts w:cs="Arial"/>
          <w:spacing w:val="-3"/>
          <w:sz w:val="28"/>
          <w:szCs w:val="28"/>
          <w:lang w:val="el-GR"/>
        </w:rPr>
        <w:t>επικίνδυνο</w:t>
      </w:r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 για τις συνειδήσεις </w:t>
      </w:r>
      <w:r w:rsidR="00964DF2" w:rsidRPr="00861049">
        <w:rPr>
          <w:rFonts w:cs="Arial"/>
          <w:spacing w:val="-3"/>
          <w:sz w:val="28"/>
          <w:szCs w:val="28"/>
          <w:lang w:val="el-GR"/>
        </w:rPr>
        <w:t xml:space="preserve">και το μέλλον </w:t>
      </w:r>
      <w:r w:rsidR="00F51B0A" w:rsidRPr="00861049">
        <w:rPr>
          <w:rFonts w:cs="Arial"/>
          <w:spacing w:val="-3"/>
          <w:sz w:val="28"/>
          <w:szCs w:val="28"/>
          <w:lang w:val="el-GR"/>
        </w:rPr>
        <w:t xml:space="preserve">των Ελλήνων της Κύπρου.  </w:t>
      </w:r>
      <w:r w:rsidRPr="00861049">
        <w:rPr>
          <w:rFonts w:cs="Arial"/>
          <w:spacing w:val="-3"/>
          <w:sz w:val="28"/>
          <w:szCs w:val="28"/>
          <w:lang w:val="el-GR"/>
        </w:rPr>
        <w:t xml:space="preserve"> </w:t>
      </w:r>
    </w:p>
    <w:p w:rsidR="00EC3FCF" w:rsidRPr="00043F58" w:rsidRDefault="005412AF" w:rsidP="00F51B0A">
      <w:pPr>
        <w:spacing w:line="240" w:lineRule="auto"/>
        <w:jc w:val="both"/>
        <w:rPr>
          <w:rFonts w:cstheme="minorHAnsi"/>
          <w:sz w:val="28"/>
          <w:szCs w:val="28"/>
          <w:lang w:val="el-GR"/>
        </w:rPr>
      </w:pPr>
      <w:r w:rsidRPr="00861049">
        <w:rPr>
          <w:rFonts w:cstheme="minorHAnsi"/>
          <w:sz w:val="28"/>
          <w:szCs w:val="28"/>
          <w:lang w:val="el-GR"/>
        </w:rPr>
        <w:t xml:space="preserve">Καλούμε την κυρία </w:t>
      </w:r>
      <w:proofErr w:type="spellStart"/>
      <w:r w:rsidRPr="00861049">
        <w:rPr>
          <w:rFonts w:cstheme="minorHAnsi"/>
          <w:sz w:val="28"/>
          <w:szCs w:val="28"/>
          <w:lang w:val="el-GR"/>
        </w:rPr>
        <w:t>Κασσιανίδου</w:t>
      </w:r>
      <w:proofErr w:type="spellEnd"/>
      <w:r w:rsidR="00B96271" w:rsidRPr="00861049">
        <w:rPr>
          <w:rFonts w:cstheme="minorHAnsi"/>
          <w:sz w:val="28"/>
          <w:szCs w:val="28"/>
          <w:lang w:val="el-GR"/>
        </w:rPr>
        <w:t>, προκειμένου να παραμείνει στη θέση της,</w:t>
      </w:r>
      <w:r w:rsidRPr="00861049">
        <w:rPr>
          <w:rFonts w:cstheme="minorHAnsi"/>
          <w:sz w:val="28"/>
          <w:szCs w:val="28"/>
          <w:lang w:val="el-GR"/>
        </w:rPr>
        <w:t xml:space="preserve"> να επιμείνει στην </w:t>
      </w:r>
      <w:r w:rsidR="00964DF2" w:rsidRPr="00861049">
        <w:rPr>
          <w:rFonts w:cstheme="minorHAnsi"/>
          <w:sz w:val="28"/>
          <w:szCs w:val="28"/>
          <w:lang w:val="el-GR"/>
        </w:rPr>
        <w:t xml:space="preserve">ολοκλήρωση της </w:t>
      </w:r>
      <w:r w:rsidRPr="00861049">
        <w:rPr>
          <w:rFonts w:cstheme="minorHAnsi"/>
          <w:sz w:val="28"/>
          <w:szCs w:val="28"/>
          <w:lang w:val="el-GR"/>
        </w:rPr>
        <w:t>έκθεση</w:t>
      </w:r>
      <w:r w:rsidR="00964DF2" w:rsidRPr="00861049">
        <w:rPr>
          <w:rFonts w:cstheme="minorHAnsi"/>
          <w:sz w:val="28"/>
          <w:szCs w:val="28"/>
          <w:lang w:val="el-GR"/>
        </w:rPr>
        <w:t>ς</w:t>
      </w:r>
      <w:r w:rsidRPr="00861049">
        <w:rPr>
          <w:rFonts w:cstheme="minorHAnsi"/>
          <w:sz w:val="28"/>
          <w:szCs w:val="28"/>
          <w:lang w:val="el-GR"/>
        </w:rPr>
        <w:t xml:space="preserve"> γεγονότων</w:t>
      </w:r>
      <w:r w:rsidR="00964DF2" w:rsidRPr="00861049">
        <w:rPr>
          <w:rFonts w:cstheme="minorHAnsi"/>
          <w:sz w:val="28"/>
          <w:szCs w:val="28"/>
          <w:lang w:val="el-GR"/>
        </w:rPr>
        <w:t xml:space="preserve"> το συντομότερο</w:t>
      </w:r>
      <w:r w:rsidR="00684A58" w:rsidRPr="00861049">
        <w:rPr>
          <w:rFonts w:cstheme="minorHAnsi"/>
          <w:sz w:val="28"/>
          <w:szCs w:val="28"/>
          <w:lang w:val="el-GR"/>
        </w:rPr>
        <w:t>,</w:t>
      </w:r>
      <w:r w:rsidR="00964DF2" w:rsidRPr="00861049">
        <w:rPr>
          <w:rFonts w:cstheme="minorHAnsi"/>
          <w:sz w:val="28"/>
          <w:szCs w:val="28"/>
          <w:lang w:val="el-GR"/>
        </w:rPr>
        <w:t xml:space="preserve"> </w:t>
      </w:r>
      <w:r w:rsidRPr="00861049">
        <w:rPr>
          <w:rFonts w:cstheme="minorHAnsi"/>
          <w:sz w:val="28"/>
          <w:szCs w:val="28"/>
          <w:lang w:val="el-GR"/>
        </w:rPr>
        <w:t>να</w:t>
      </w:r>
      <w:r w:rsidR="00964DF2" w:rsidRPr="00861049">
        <w:rPr>
          <w:rFonts w:cstheme="minorHAnsi"/>
          <w:sz w:val="28"/>
          <w:szCs w:val="28"/>
          <w:lang w:val="el-GR"/>
        </w:rPr>
        <w:t xml:space="preserve"> τη</w:t>
      </w:r>
      <w:r w:rsidRPr="00861049">
        <w:rPr>
          <w:rFonts w:cstheme="minorHAnsi"/>
          <w:sz w:val="28"/>
          <w:szCs w:val="28"/>
          <w:lang w:val="el-GR"/>
        </w:rPr>
        <w:t xml:space="preserve"> </w:t>
      </w:r>
      <w:r w:rsidR="00861049" w:rsidRPr="00861049">
        <w:rPr>
          <w:rFonts w:cstheme="minorHAnsi"/>
          <w:sz w:val="28"/>
          <w:szCs w:val="28"/>
          <w:lang w:val="el-GR"/>
        </w:rPr>
        <w:t>δώσει στη δημοσιότητα</w:t>
      </w:r>
      <w:r w:rsidR="005D2F88" w:rsidRPr="00861049">
        <w:rPr>
          <w:rFonts w:cstheme="minorHAnsi"/>
          <w:sz w:val="28"/>
          <w:szCs w:val="28"/>
          <w:lang w:val="el-GR"/>
        </w:rPr>
        <w:t xml:space="preserve"> </w:t>
      </w:r>
      <w:r w:rsidRPr="00861049">
        <w:rPr>
          <w:rFonts w:cstheme="minorHAnsi"/>
          <w:sz w:val="28"/>
          <w:szCs w:val="28"/>
          <w:lang w:val="el-GR"/>
        </w:rPr>
        <w:t>ώστε να ενημερωθ</w:t>
      </w:r>
      <w:r w:rsidR="00964DF2" w:rsidRPr="00861049">
        <w:rPr>
          <w:rFonts w:cstheme="minorHAnsi"/>
          <w:sz w:val="28"/>
          <w:szCs w:val="28"/>
          <w:lang w:val="el-GR"/>
        </w:rPr>
        <w:t>εί η κοινή γνώμη</w:t>
      </w:r>
      <w:r w:rsidR="005D2F88" w:rsidRPr="00861049">
        <w:rPr>
          <w:rFonts w:cstheme="minorHAnsi"/>
          <w:sz w:val="28"/>
          <w:szCs w:val="28"/>
          <w:lang w:val="el-GR"/>
        </w:rPr>
        <w:t xml:space="preserve"> </w:t>
      </w:r>
      <w:r w:rsidRPr="00861049">
        <w:rPr>
          <w:rFonts w:cstheme="minorHAnsi"/>
          <w:sz w:val="28"/>
          <w:szCs w:val="28"/>
          <w:lang w:val="el-GR"/>
        </w:rPr>
        <w:t>για το τι ακριβώς συνέβη</w:t>
      </w:r>
      <w:r w:rsidR="00861049" w:rsidRPr="00861049">
        <w:rPr>
          <w:rFonts w:cstheme="minorHAnsi"/>
          <w:sz w:val="28"/>
          <w:szCs w:val="28"/>
          <w:lang w:val="el-GR"/>
        </w:rPr>
        <w:t>, και να</w:t>
      </w:r>
      <w:r w:rsidRPr="00861049">
        <w:rPr>
          <w:rFonts w:cstheme="minorHAnsi"/>
          <w:sz w:val="28"/>
          <w:szCs w:val="28"/>
          <w:lang w:val="el-GR"/>
        </w:rPr>
        <w:t xml:space="preserve"> </w:t>
      </w:r>
      <w:r w:rsidR="00441B73" w:rsidRPr="00861049">
        <w:rPr>
          <w:rFonts w:cstheme="minorHAnsi"/>
          <w:sz w:val="28"/>
          <w:szCs w:val="28"/>
          <w:lang w:val="el-GR"/>
        </w:rPr>
        <w:t xml:space="preserve">αποδώσει </w:t>
      </w:r>
      <w:r w:rsidRPr="00861049">
        <w:rPr>
          <w:rFonts w:cstheme="minorHAnsi"/>
          <w:sz w:val="28"/>
          <w:szCs w:val="28"/>
          <w:lang w:val="el-GR"/>
        </w:rPr>
        <w:t>ευθύνες</w:t>
      </w:r>
      <w:r w:rsidR="00964DF2" w:rsidRPr="00861049">
        <w:rPr>
          <w:rFonts w:cstheme="minorHAnsi"/>
          <w:sz w:val="28"/>
          <w:szCs w:val="28"/>
          <w:lang w:val="el-GR"/>
        </w:rPr>
        <w:t xml:space="preserve">. Μόνο έτσι </w:t>
      </w:r>
      <w:r w:rsidRPr="00861049">
        <w:rPr>
          <w:rFonts w:cstheme="minorHAnsi"/>
          <w:sz w:val="28"/>
          <w:szCs w:val="28"/>
          <w:lang w:val="el-GR"/>
        </w:rPr>
        <w:t xml:space="preserve">θα διασφαλιστεί ότι την επόμενη φορά θα τηρηθούν καλύτερα οι διαδικασίες </w:t>
      </w:r>
      <w:r w:rsidR="00B96271" w:rsidRPr="00861049">
        <w:rPr>
          <w:rFonts w:cstheme="minorHAnsi"/>
          <w:sz w:val="28"/>
          <w:szCs w:val="28"/>
          <w:lang w:val="el-GR"/>
        </w:rPr>
        <w:t xml:space="preserve">και </w:t>
      </w:r>
      <w:r w:rsidRPr="00861049">
        <w:rPr>
          <w:rFonts w:cstheme="minorHAnsi"/>
          <w:sz w:val="28"/>
          <w:szCs w:val="28"/>
          <w:lang w:val="el-GR"/>
        </w:rPr>
        <w:t>δεν θα</w:t>
      </w:r>
      <w:r w:rsidR="005D2F88" w:rsidRPr="00861049">
        <w:rPr>
          <w:rFonts w:cstheme="minorHAnsi"/>
          <w:sz w:val="28"/>
          <w:szCs w:val="28"/>
          <w:lang w:val="el-GR"/>
        </w:rPr>
        <w:t xml:space="preserve"> επιχειρήσει</w:t>
      </w:r>
      <w:r w:rsidRPr="00861049">
        <w:rPr>
          <w:rFonts w:cstheme="minorHAnsi"/>
          <w:sz w:val="28"/>
          <w:szCs w:val="28"/>
          <w:lang w:val="el-GR"/>
        </w:rPr>
        <w:t xml:space="preserve"> κανείς να υπονομεύσει την ιστορική αλήθεια και </w:t>
      </w:r>
      <w:r w:rsidR="005D2F88" w:rsidRPr="00861049">
        <w:rPr>
          <w:rFonts w:cstheme="minorHAnsi"/>
          <w:sz w:val="28"/>
          <w:szCs w:val="28"/>
          <w:lang w:val="el-GR"/>
        </w:rPr>
        <w:t>τα καλώς νοούμενα συμφέροντα του κυπριακού Ελληνισμού.</w:t>
      </w:r>
      <w:r w:rsidR="005D2F88" w:rsidRPr="00043F58">
        <w:rPr>
          <w:rFonts w:cstheme="minorHAnsi"/>
          <w:sz w:val="28"/>
          <w:szCs w:val="28"/>
          <w:lang w:val="el-GR"/>
        </w:rPr>
        <w:t xml:space="preserve"> </w:t>
      </w:r>
      <w:r w:rsidRPr="00043F58">
        <w:rPr>
          <w:rFonts w:cstheme="minorHAnsi"/>
          <w:sz w:val="28"/>
          <w:szCs w:val="28"/>
          <w:lang w:val="el-GR"/>
        </w:rPr>
        <w:t xml:space="preserve">   </w:t>
      </w:r>
      <w:r w:rsidR="0048235B" w:rsidRPr="00043F58">
        <w:rPr>
          <w:rFonts w:cstheme="minorHAnsi"/>
          <w:sz w:val="28"/>
          <w:szCs w:val="28"/>
          <w:lang w:val="el-GR"/>
        </w:rPr>
        <w:t xml:space="preserve">  </w:t>
      </w: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  <w:r w:rsidRPr="00043F58">
        <w:rPr>
          <w:rFonts w:cstheme="minorHAnsi"/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C05D1" w:rsidRPr="00043F58" w:rsidRDefault="00BC05D1" w:rsidP="00BC05D1">
      <w:pPr>
        <w:spacing w:after="0"/>
        <w:jc w:val="both"/>
        <w:rPr>
          <w:rFonts w:cstheme="minorHAnsi"/>
          <w:sz w:val="28"/>
          <w:szCs w:val="28"/>
          <w:lang w:val="el-GR"/>
        </w:rPr>
      </w:pPr>
    </w:p>
    <w:p w:rsidR="00BC05D1" w:rsidRPr="00043F58" w:rsidRDefault="00BC05D1" w:rsidP="00BC05D1">
      <w:pPr>
        <w:spacing w:after="40" w:line="240" w:lineRule="auto"/>
        <w:jc w:val="both"/>
        <w:rPr>
          <w:rFonts w:cstheme="minorHAnsi"/>
          <w:bCs/>
          <w:sz w:val="28"/>
          <w:szCs w:val="28"/>
          <w:lang w:val="el-GR"/>
        </w:rPr>
      </w:pPr>
    </w:p>
    <w:p w:rsidR="00BC05D1" w:rsidRPr="00043F58" w:rsidRDefault="00BC05D1" w:rsidP="00BC05D1">
      <w:pPr>
        <w:spacing w:after="0"/>
        <w:rPr>
          <w:rFonts w:cstheme="minorHAnsi"/>
          <w:sz w:val="28"/>
          <w:szCs w:val="28"/>
          <w:lang w:val="el-GR"/>
        </w:rPr>
      </w:pPr>
    </w:p>
    <w:p w:rsidR="00202065" w:rsidRPr="00043F58" w:rsidRDefault="00202065">
      <w:pPr>
        <w:rPr>
          <w:rFonts w:cstheme="minorHAnsi"/>
          <w:sz w:val="28"/>
          <w:szCs w:val="28"/>
          <w:lang w:val="el-GR"/>
        </w:rPr>
      </w:pPr>
    </w:p>
    <w:sectPr w:rsidR="00202065" w:rsidRPr="00043F58" w:rsidSect="00393A06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CDD"/>
    <w:multiLevelType w:val="hybridMultilevel"/>
    <w:tmpl w:val="0BDE82E4"/>
    <w:lvl w:ilvl="0" w:tplc="D35C0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l-G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00FC8"/>
    <w:multiLevelType w:val="hybridMultilevel"/>
    <w:tmpl w:val="168A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A5"/>
    <w:rsid w:val="00021CA0"/>
    <w:rsid w:val="00043F58"/>
    <w:rsid w:val="00075D4B"/>
    <w:rsid w:val="000D421B"/>
    <w:rsid w:val="00202065"/>
    <w:rsid w:val="00251BE3"/>
    <w:rsid w:val="002F5672"/>
    <w:rsid w:val="00393A06"/>
    <w:rsid w:val="003C2B9F"/>
    <w:rsid w:val="00441B73"/>
    <w:rsid w:val="0048235B"/>
    <w:rsid w:val="00503BB1"/>
    <w:rsid w:val="00522068"/>
    <w:rsid w:val="00530448"/>
    <w:rsid w:val="005412AF"/>
    <w:rsid w:val="00547A3D"/>
    <w:rsid w:val="005D2F88"/>
    <w:rsid w:val="00684A58"/>
    <w:rsid w:val="00745DA9"/>
    <w:rsid w:val="007B7F50"/>
    <w:rsid w:val="008343C1"/>
    <w:rsid w:val="00855FAE"/>
    <w:rsid w:val="00861049"/>
    <w:rsid w:val="00964DF2"/>
    <w:rsid w:val="00993585"/>
    <w:rsid w:val="00A50F90"/>
    <w:rsid w:val="00AA4CB3"/>
    <w:rsid w:val="00B05DA5"/>
    <w:rsid w:val="00B132E7"/>
    <w:rsid w:val="00B3464A"/>
    <w:rsid w:val="00B61189"/>
    <w:rsid w:val="00B96271"/>
    <w:rsid w:val="00BC05D1"/>
    <w:rsid w:val="00C7583A"/>
    <w:rsid w:val="00DF2E71"/>
    <w:rsid w:val="00EB6B3A"/>
    <w:rsid w:val="00EC3FCF"/>
    <w:rsid w:val="00F36072"/>
    <w:rsid w:val="00F51B0A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8601"/>
  <w15:chartTrackingRefBased/>
  <w15:docId w15:val="{6FF70F84-250C-414A-8845-95D6DE7A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5D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</dc:creator>
  <cp:keywords/>
  <dc:description/>
  <cp:lastModifiedBy>Danae</cp:lastModifiedBy>
  <cp:revision>6</cp:revision>
  <dcterms:created xsi:type="dcterms:W3CDTF">2025-06-09T16:20:00Z</dcterms:created>
  <dcterms:modified xsi:type="dcterms:W3CDTF">2025-06-10T06:08:00Z</dcterms:modified>
</cp:coreProperties>
</file>