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CB8D" w14:textId="207FCE39" w:rsidR="00EC794C" w:rsidRPr="00A03F4E" w:rsidRDefault="00A03F4E" w:rsidP="00A03F4E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el-GR"/>
        </w:rPr>
      </w:pPr>
      <w:r>
        <w:rPr>
          <w:rFonts w:ascii="Century Gothic" w:hAnsi="Century Gothic"/>
          <w:noProof/>
          <w:sz w:val="24"/>
          <w:szCs w:val="24"/>
          <w:lang w:val="el-GR"/>
        </w:rPr>
        <w:drawing>
          <wp:anchor distT="0" distB="0" distL="114300" distR="114300" simplePos="0" relativeHeight="251658240" behindDoc="1" locked="0" layoutInCell="1" allowOverlap="1" wp14:anchorId="26F21D23" wp14:editId="370DED45">
            <wp:simplePos x="0" y="0"/>
            <wp:positionH relativeFrom="column">
              <wp:posOffset>5476875</wp:posOffset>
            </wp:positionH>
            <wp:positionV relativeFrom="page">
              <wp:posOffset>228600</wp:posOffset>
            </wp:positionV>
            <wp:extent cx="731520" cy="731520"/>
            <wp:effectExtent l="0" t="0" r="0" b="0"/>
            <wp:wrapTight wrapText="bothSides">
              <wp:wrapPolygon edited="0">
                <wp:start x="6188" y="0"/>
                <wp:lineTo x="0" y="2813"/>
                <wp:lineTo x="0" y="14625"/>
                <wp:lineTo x="1688" y="18000"/>
                <wp:lineTo x="5063" y="20813"/>
                <wp:lineTo x="5625" y="20813"/>
                <wp:lineTo x="15188" y="20813"/>
                <wp:lineTo x="15750" y="20813"/>
                <wp:lineTo x="19125" y="18000"/>
                <wp:lineTo x="20813" y="14625"/>
                <wp:lineTo x="20813" y="2813"/>
                <wp:lineTo x="14625" y="0"/>
                <wp:lineTo x="618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499" w:rsidRPr="00A03F4E">
        <w:rPr>
          <w:rFonts w:ascii="Century Gothic" w:hAnsi="Century Gothic"/>
          <w:b/>
          <w:bCs/>
          <w:sz w:val="24"/>
          <w:szCs w:val="24"/>
          <w:lang w:val="el-GR"/>
        </w:rPr>
        <w:t>ΑΝΑΚΟΙΝΩΣΗ</w:t>
      </w:r>
    </w:p>
    <w:p w14:paraId="2A869FAC" w14:textId="5517B3F7" w:rsidR="009D5499" w:rsidRPr="00A03F4E" w:rsidRDefault="009D5499" w:rsidP="00A03F4E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el-GR"/>
        </w:rPr>
      </w:pPr>
      <w:r w:rsidRPr="00A03F4E">
        <w:rPr>
          <w:rFonts w:ascii="Century Gothic" w:hAnsi="Century Gothic"/>
          <w:b/>
          <w:bCs/>
          <w:sz w:val="24"/>
          <w:szCs w:val="24"/>
          <w:lang w:val="el-GR"/>
        </w:rPr>
        <w:t>Δολοφονούν τα γαϊδουράκια στην Καρπασία</w:t>
      </w:r>
    </w:p>
    <w:p w14:paraId="4229202C" w14:textId="25ED6D1E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08F0EE0B" w14:textId="77777777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 xml:space="preserve">Το Κόμμα για τα Ζώα Κύπρου καταδικάζει τις ψυχρές δολοφονίες των γαϊδουριών στην περιοχή της Καρπασίας. </w:t>
      </w:r>
    </w:p>
    <w:p w14:paraId="0A96C22A" w14:textId="77777777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02CA1EE1" w14:textId="7B848044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Οι πληροφορίες τις οποίες είχαμε από Τουρκοκύπριο μέλος μας, είναι ότι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, </w:t>
      </w:r>
      <w:r>
        <w:rPr>
          <w:rFonts w:ascii="Century Gothic" w:hAnsi="Century Gothic"/>
          <w:sz w:val="24"/>
          <w:szCs w:val="24"/>
          <w:lang w:val="el-GR"/>
        </w:rPr>
        <w:t>ενώ το ψευδοκράτος επιδοτούσε τους αγρότες για να καλύψουν τις ζημιές που προκαλούσαν τα γαϊδουράκια, για κάποιους δικούς τους λόγους σταμάτησ</w:t>
      </w:r>
      <w:r w:rsidR="00A03F4E">
        <w:rPr>
          <w:rFonts w:ascii="Century Gothic" w:hAnsi="Century Gothic"/>
          <w:sz w:val="24"/>
          <w:szCs w:val="24"/>
          <w:lang w:val="el-GR"/>
        </w:rPr>
        <w:t>αν</w:t>
      </w:r>
      <w:r>
        <w:rPr>
          <w:rFonts w:ascii="Century Gothic" w:hAnsi="Century Gothic"/>
          <w:sz w:val="24"/>
          <w:szCs w:val="24"/>
          <w:lang w:val="el-GR"/>
        </w:rPr>
        <w:t xml:space="preserve"> αυτή 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την </w:t>
      </w:r>
      <w:r>
        <w:rPr>
          <w:rFonts w:ascii="Century Gothic" w:hAnsi="Century Gothic"/>
          <w:sz w:val="24"/>
          <w:szCs w:val="24"/>
          <w:lang w:val="el-GR"/>
        </w:rPr>
        <w:t>επιδότηση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 και τα γαϊδουράκια αφέθηκαν στην μοίρα τους. </w:t>
      </w:r>
    </w:p>
    <w:p w14:paraId="2F49749F" w14:textId="1B4CE091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Το αποτέλεσμα είναι σε αυτό που φτάσαμε σήμερα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 (ο πληθυσμός τους υπολογίζεται για πάνω από 1500 γαϊδουράκια).</w:t>
      </w:r>
      <w:r>
        <w:rPr>
          <w:rFonts w:ascii="Century Gothic" w:hAnsi="Century Gothic"/>
          <w:sz w:val="24"/>
          <w:szCs w:val="24"/>
          <w:lang w:val="el-GR"/>
        </w:rPr>
        <w:t xml:space="preserve"> </w:t>
      </w:r>
    </w:p>
    <w:p w14:paraId="4E66CA49" w14:textId="77777777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0FF04FC6" w14:textId="3F3034E0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Δηλαδή οι επηρεαζόμενοι αλλά και κυνηγοί να σκοτώνουν τα γαϊδουράκια οι μεν πρώτοι με την δικαιολογία ότι τους προκαλούν ζημιές ενώ οι δεύτεροι να τα πυροβολούν για στόχους.</w:t>
      </w:r>
    </w:p>
    <w:p w14:paraId="3E8B6CF8" w14:textId="77777777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768B8F01" w14:textId="3D08EBD6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Το Κόμμα για τα ζώα Κύπρου σε συνεργασία με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 το τουρκοκυπριακό μέλος μας. </w:t>
      </w:r>
      <w:r>
        <w:rPr>
          <w:rFonts w:ascii="Century Gothic" w:hAnsi="Century Gothic"/>
          <w:sz w:val="24"/>
          <w:szCs w:val="24"/>
          <w:lang w:val="el-GR"/>
        </w:rPr>
        <w:t xml:space="preserve">οργανώνετε άμεσα 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(αυτή την </w:t>
      </w:r>
      <w:r>
        <w:rPr>
          <w:rFonts w:ascii="Century Gothic" w:hAnsi="Century Gothic"/>
          <w:sz w:val="24"/>
          <w:szCs w:val="24"/>
          <w:lang w:val="el-GR"/>
        </w:rPr>
        <w:t>εβδομάδα</w:t>
      </w:r>
      <w:r w:rsidR="00A03F4E">
        <w:rPr>
          <w:rFonts w:ascii="Century Gothic" w:hAnsi="Century Gothic"/>
          <w:sz w:val="24"/>
          <w:szCs w:val="24"/>
          <w:lang w:val="el-GR"/>
        </w:rPr>
        <w:t>)</w:t>
      </w:r>
      <w:r>
        <w:rPr>
          <w:rFonts w:ascii="Century Gothic" w:hAnsi="Century Gothic"/>
          <w:sz w:val="24"/>
          <w:szCs w:val="24"/>
          <w:lang w:val="el-GR"/>
        </w:rPr>
        <w:t xml:space="preserve"> συνάντηση του κόμματος για τα ζώα Κύπρου μαζί  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με τουρκοκυπριακές </w:t>
      </w:r>
      <w:r>
        <w:rPr>
          <w:rFonts w:ascii="Century Gothic" w:hAnsi="Century Gothic"/>
          <w:sz w:val="24"/>
          <w:szCs w:val="24"/>
          <w:lang w:val="el-GR"/>
        </w:rPr>
        <w:t>φιλοζωικές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 και περιβαλλοντικές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 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 </w:t>
      </w:r>
      <w:r>
        <w:rPr>
          <w:rFonts w:ascii="Century Gothic" w:hAnsi="Century Gothic"/>
          <w:sz w:val="24"/>
          <w:szCs w:val="24"/>
          <w:lang w:val="el-GR"/>
        </w:rPr>
        <w:t xml:space="preserve">Μη Κυβερνητικές Οργανώσεις. </w:t>
      </w:r>
    </w:p>
    <w:p w14:paraId="2FADE1AF" w14:textId="77777777" w:rsid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178AB94F" w14:textId="19BA18F1" w:rsidR="00FB5396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Σκοπός της συνάντηση</w:t>
      </w:r>
      <w:r w:rsidR="00A03F4E">
        <w:rPr>
          <w:rFonts w:ascii="Century Gothic" w:hAnsi="Century Gothic"/>
          <w:sz w:val="24"/>
          <w:szCs w:val="24"/>
          <w:lang w:val="el-GR"/>
        </w:rPr>
        <w:t>ς</w:t>
      </w:r>
      <w:r>
        <w:rPr>
          <w:rFonts w:ascii="Century Gothic" w:hAnsi="Century Gothic"/>
          <w:sz w:val="24"/>
          <w:szCs w:val="24"/>
          <w:lang w:val="el-GR"/>
        </w:rPr>
        <w:t xml:space="preserve"> θα είναι η ανταλλαγή απόψεων και εισηγήσεων και από τα δύο μέρη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, </w:t>
      </w:r>
      <w:r>
        <w:rPr>
          <w:rFonts w:ascii="Century Gothic" w:hAnsi="Century Gothic"/>
          <w:sz w:val="24"/>
          <w:szCs w:val="24"/>
          <w:lang w:val="el-GR"/>
        </w:rPr>
        <w:t xml:space="preserve">με απώτερη προσπάθεια όπως εξευρεθούν </w:t>
      </w:r>
      <w:r w:rsidR="00FB5396">
        <w:rPr>
          <w:rFonts w:ascii="Century Gothic" w:hAnsi="Century Gothic"/>
          <w:sz w:val="24"/>
          <w:szCs w:val="24"/>
          <w:lang w:val="el-GR"/>
        </w:rPr>
        <w:t>οικονομικοί</w:t>
      </w:r>
      <w:r>
        <w:rPr>
          <w:rFonts w:ascii="Century Gothic" w:hAnsi="Century Gothic"/>
          <w:sz w:val="24"/>
          <w:szCs w:val="24"/>
          <w:lang w:val="el-GR"/>
        </w:rPr>
        <w:t xml:space="preserve"> πόροι 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 (ίσως από κονδύλια της ΕΕ), </w:t>
      </w:r>
      <w:r>
        <w:rPr>
          <w:rFonts w:ascii="Century Gothic" w:hAnsi="Century Gothic"/>
          <w:sz w:val="24"/>
          <w:szCs w:val="24"/>
          <w:lang w:val="el-GR"/>
        </w:rPr>
        <w:t>για την φροντίδα των γαϊδουριών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, </w:t>
      </w:r>
      <w:r>
        <w:rPr>
          <w:rFonts w:ascii="Century Gothic" w:hAnsi="Century Gothic"/>
          <w:sz w:val="24"/>
          <w:szCs w:val="24"/>
          <w:lang w:val="el-GR"/>
        </w:rPr>
        <w:t>την πιθανή στείρωση τους</w:t>
      </w:r>
      <w:r w:rsidR="00FB5396">
        <w:rPr>
          <w:rFonts w:ascii="Century Gothic" w:hAnsi="Century Gothic"/>
          <w:sz w:val="24"/>
          <w:szCs w:val="24"/>
          <w:lang w:val="el-GR"/>
        </w:rPr>
        <w:t>, περιφράξεις αλλά και για το πως μπορούν να επιδοτηθούν οι αγρότες</w:t>
      </w:r>
      <w:r>
        <w:rPr>
          <w:rFonts w:ascii="Century Gothic" w:hAnsi="Century Gothic"/>
          <w:sz w:val="24"/>
          <w:szCs w:val="24"/>
          <w:lang w:val="el-GR"/>
        </w:rPr>
        <w:t xml:space="preserve"> 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για τις πιθανές ζημιές που </w:t>
      </w:r>
      <w:r w:rsidR="00A03F4E">
        <w:rPr>
          <w:rFonts w:ascii="Century Gothic" w:hAnsi="Century Gothic"/>
          <w:sz w:val="24"/>
          <w:szCs w:val="24"/>
          <w:lang w:val="el-GR"/>
        </w:rPr>
        <w:t>προκαλούνται</w:t>
      </w:r>
      <w:r w:rsidR="00FB5396">
        <w:rPr>
          <w:rFonts w:ascii="Century Gothic" w:hAnsi="Century Gothic"/>
          <w:sz w:val="24"/>
          <w:szCs w:val="24"/>
          <w:lang w:val="el-GR"/>
        </w:rPr>
        <w:t xml:space="preserve"> σύμφωνα πάντα με τους 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 τ/κ </w:t>
      </w:r>
      <w:r w:rsidR="00FB5396">
        <w:rPr>
          <w:rFonts w:ascii="Century Gothic" w:hAnsi="Century Gothic"/>
          <w:sz w:val="24"/>
          <w:szCs w:val="24"/>
          <w:lang w:val="el-GR"/>
        </w:rPr>
        <w:t>αγρότες.</w:t>
      </w:r>
    </w:p>
    <w:p w14:paraId="1E803F06" w14:textId="77777777" w:rsidR="00FB5396" w:rsidRDefault="00FB5396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53D249FA" w14:textId="135BA6A0" w:rsidR="00FB5396" w:rsidRDefault="00FB5396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Το Κόμμα για τα Ζώα Κύπρου θα συγκεντρώσει όλα τα στοιχεία</w:t>
      </w:r>
      <w:r w:rsidR="00A03F4E">
        <w:rPr>
          <w:rFonts w:ascii="Century Gothic" w:hAnsi="Century Gothic"/>
          <w:sz w:val="24"/>
          <w:szCs w:val="24"/>
          <w:lang w:val="el-GR"/>
        </w:rPr>
        <w:t>,</w:t>
      </w:r>
      <w:r>
        <w:rPr>
          <w:rFonts w:ascii="Century Gothic" w:hAnsi="Century Gothic"/>
          <w:sz w:val="24"/>
          <w:szCs w:val="24"/>
          <w:lang w:val="el-GR"/>
        </w:rPr>
        <w:t xml:space="preserve"> και άμεσα θα απευθυνθεί στα ανάλογα όργανα της Ευρωπαϊκής Ένωσης για την άμεση εξεύρεση οικονομικών πόρων.</w:t>
      </w:r>
    </w:p>
    <w:p w14:paraId="0E506592" w14:textId="77777777" w:rsidR="00FB5396" w:rsidRDefault="00FB5396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4DFB5B31" w14:textId="4D578AFC" w:rsidR="00FB5396" w:rsidRDefault="00FB5396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 xml:space="preserve">Θεωρούμαι ότι η προστασία, η ευημερία 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αλλά και </w:t>
      </w:r>
      <w:r>
        <w:rPr>
          <w:rFonts w:ascii="Century Gothic" w:hAnsi="Century Gothic"/>
          <w:sz w:val="24"/>
          <w:szCs w:val="24"/>
          <w:lang w:val="el-GR"/>
        </w:rPr>
        <w:t xml:space="preserve"> η διαιώνιση των </w:t>
      </w:r>
      <w:r w:rsidR="00A03F4E">
        <w:rPr>
          <w:rFonts w:ascii="Century Gothic" w:hAnsi="Century Gothic"/>
          <w:sz w:val="24"/>
          <w:szCs w:val="24"/>
          <w:lang w:val="el-GR"/>
        </w:rPr>
        <w:t xml:space="preserve">συμπαθέστατων </w:t>
      </w:r>
      <w:r>
        <w:rPr>
          <w:rFonts w:ascii="Century Gothic" w:hAnsi="Century Gothic"/>
          <w:sz w:val="24"/>
          <w:szCs w:val="24"/>
          <w:lang w:val="el-GR"/>
        </w:rPr>
        <w:t>γαϊδουριών αποτελεί υποχρέωση όλων μας, και γιατί το γαϊδούρι συνέβαλε στα μέγιστα στην οικονομία του τόπου και στο παρελθόν υπήρξε η οικονομική δύναμη και το δεξί χέρι του αγρότη.</w:t>
      </w:r>
    </w:p>
    <w:p w14:paraId="52BA2FFF" w14:textId="77777777" w:rsidR="00A03F4E" w:rsidRDefault="00A03F4E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0A1EDA4F" w14:textId="37ECBDFC" w:rsidR="00A03F4E" w:rsidRDefault="00A03F4E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ΚΟΜΜΑ ΓΙΑ ΤΑ ΖΩΑ ΚΥΠΡΟΥ</w:t>
      </w:r>
    </w:p>
    <w:p w14:paraId="79C697A7" w14:textId="77777777" w:rsidR="00FB5396" w:rsidRDefault="00FB5396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5845CFEF" w14:textId="77777777" w:rsidR="009D5499" w:rsidRPr="009D5499" w:rsidRDefault="009D5499" w:rsidP="00A03F4E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sectPr w:rsidR="009D5499" w:rsidRPr="009D5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99"/>
    <w:rsid w:val="000C7815"/>
    <w:rsid w:val="007A0EC0"/>
    <w:rsid w:val="009D5499"/>
    <w:rsid w:val="00A03F4E"/>
    <w:rsid w:val="00CD31DE"/>
    <w:rsid w:val="00EC794C"/>
    <w:rsid w:val="00FB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5985"/>
  <w15:chartTrackingRefBased/>
  <w15:docId w15:val="{53CE7A2B-C92B-4E89-88BB-F3552754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Kyriakos</dc:creator>
  <cp:keywords/>
  <dc:description/>
  <cp:lastModifiedBy>Kyriakos</cp:lastModifiedBy>
  <cp:revision>1</cp:revision>
  <dcterms:created xsi:type="dcterms:W3CDTF">2025-02-17T11:46:00Z</dcterms:created>
  <dcterms:modified xsi:type="dcterms:W3CDTF">2025-02-17T12:11:00Z</dcterms:modified>
</cp:coreProperties>
</file>